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181F3">
      <w:pPr>
        <w:spacing w:before="101" w:line="229" w:lineRule="auto"/>
        <w:ind w:left="3047"/>
        <w:outlineLvl w:val="0"/>
        <w:rPr>
          <w:rFonts w:hint="eastAsia" w:ascii="宋体" w:hAnsi="宋体" w:eastAsia="宋体" w:cs="宋体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b/>
          <w:bCs/>
          <w:spacing w:val="3"/>
          <w:sz w:val="31"/>
          <w:szCs w:val="31"/>
          <w:lang w:eastAsia="zh-CN"/>
        </w:rPr>
        <w:t>主要研究者责任声明</w:t>
      </w:r>
    </w:p>
    <w:p w14:paraId="749CCB04">
      <w:pPr>
        <w:spacing w:before="78" w:line="221" w:lineRule="auto"/>
        <w:ind w:left="506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我负责的项目名称是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spacing w:val="-7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，承担科室</w:t>
      </w:r>
    </w:p>
    <w:p w14:paraId="64345276">
      <w:pPr>
        <w:spacing w:before="181" w:line="189" w:lineRule="auto"/>
        <w:ind w:left="171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,</w:t>
      </w:r>
      <w:r>
        <w:rPr>
          <w:rFonts w:hint="eastAsia" w:ascii="宋体" w:hAnsi="宋体" w:eastAsia="宋体" w:cs="宋体"/>
          <w:spacing w:val="7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在实施此临床研究过程中我将遵照以下执行：</w:t>
      </w:r>
    </w:p>
    <w:p w14:paraId="6C0C3961">
      <w:pPr>
        <w:spacing w:line="9" w:lineRule="exac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position w:val="5"/>
          <w:sz w:val="24"/>
          <w:szCs w:val="24"/>
          <w:lang w:eastAsia="zh-CN"/>
        </w:rPr>
        <w:t>______________</w:t>
      </w:r>
    </w:p>
    <w:p w14:paraId="7E8BF129">
      <w:pPr>
        <w:spacing w:before="197" w:line="336" w:lineRule="auto"/>
        <w:ind w:left="835" w:right="83" w:hanging="407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 xml:space="preserve">1.    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>遵守《涉及人的生物医学研究伦理审查办法》、</w:t>
      </w:r>
      <w:r>
        <w:rPr>
          <w:rFonts w:hint="eastAsia" w:ascii="宋体" w:hAnsi="宋体" w:eastAsia="宋体" w:cs="宋体"/>
          <w:spacing w:val="3"/>
          <w:sz w:val="22"/>
          <w:szCs w:val="22"/>
          <w:lang w:eastAsia="zh-CN"/>
        </w:rPr>
        <w:t>《涉及人的生命科学和医</w:t>
      </w:r>
      <w:r>
        <w:rPr>
          <w:rFonts w:hint="eastAsia" w:ascii="宋体" w:hAnsi="宋体" w:eastAsia="宋体" w:cs="宋体"/>
          <w:spacing w:val="2"/>
          <w:sz w:val="22"/>
          <w:szCs w:val="22"/>
          <w:lang w:eastAsia="zh-CN"/>
        </w:rPr>
        <w:t>学研究伦理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9"/>
          <w:sz w:val="22"/>
          <w:szCs w:val="22"/>
          <w:lang w:eastAsia="zh-CN"/>
        </w:rPr>
        <w:t>审查办法》、</w:t>
      </w:r>
      <w:r>
        <w:rPr>
          <w:rFonts w:hint="eastAsia" w:ascii="宋体" w:hAnsi="宋体" w:eastAsia="宋体" w:cs="宋体"/>
          <w:spacing w:val="9"/>
          <w:sz w:val="24"/>
          <w:szCs w:val="24"/>
          <w:lang w:eastAsia="zh-CN"/>
        </w:rPr>
        <w:t>《人胚胎干细胞研究伦理指导原则》、</w:t>
      </w:r>
      <w:r>
        <w:rPr>
          <w:rFonts w:hint="eastAsia" w:ascii="宋体" w:hAnsi="宋体" w:eastAsia="宋体" w:cs="宋体"/>
          <w:spacing w:val="9"/>
          <w:sz w:val="22"/>
          <w:szCs w:val="22"/>
          <w:lang w:eastAsia="zh-CN"/>
        </w:rPr>
        <w:t>《</w:t>
      </w:r>
      <w:r>
        <w:rPr>
          <w:rFonts w:hint="eastAsia" w:ascii="宋体" w:hAnsi="宋体" w:eastAsia="宋体" w:cs="宋体"/>
          <w:spacing w:val="-16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9"/>
          <w:sz w:val="22"/>
          <w:szCs w:val="22"/>
          <w:lang w:eastAsia="zh-CN"/>
        </w:rPr>
        <w:t>中华人民共和国人类遗传资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1"/>
          <w:sz w:val="22"/>
          <w:szCs w:val="22"/>
          <w:lang w:eastAsia="zh-CN"/>
        </w:rPr>
        <w:t>源管理条例》</w:t>
      </w:r>
      <w:r>
        <w:rPr>
          <w:rFonts w:hint="eastAsia" w:ascii="宋体" w:hAnsi="宋体" w:eastAsia="宋体" w:cs="宋体"/>
          <w:spacing w:val="-24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1"/>
          <w:sz w:val="22"/>
          <w:szCs w:val="22"/>
          <w:lang w:eastAsia="zh-CN"/>
        </w:rPr>
        <w:t>、《人类遗传资源管理条例实施细则》</w:t>
      </w:r>
      <w:r>
        <w:rPr>
          <w:rFonts w:hint="eastAsia" w:ascii="宋体" w:hAnsi="宋体" w:eastAsia="宋体" w:cs="宋体"/>
          <w:spacing w:val="-42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1"/>
          <w:sz w:val="22"/>
          <w:szCs w:val="22"/>
          <w:lang w:eastAsia="zh-CN"/>
        </w:rPr>
        <w:t>、《</w:t>
      </w:r>
      <w:r>
        <w:rPr>
          <w:rFonts w:hint="eastAsia" w:ascii="宋体" w:hAnsi="宋体" w:eastAsia="宋体" w:cs="宋体"/>
          <w:spacing w:val="-21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1"/>
          <w:sz w:val="22"/>
          <w:szCs w:val="22"/>
          <w:lang w:eastAsia="zh-CN"/>
        </w:rPr>
        <w:t>中华人民共和国生物安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"/>
          <w:sz w:val="22"/>
          <w:szCs w:val="22"/>
          <w:lang w:eastAsia="zh-CN"/>
        </w:rPr>
        <w:t>全法》</w:t>
      </w:r>
      <w:r>
        <w:rPr>
          <w:rFonts w:hint="eastAsia" w:ascii="宋体" w:hAnsi="宋体" w:eastAsia="宋体" w:cs="宋体"/>
          <w:spacing w:val="-26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和《药物临床试验质量管理规范》或《医疗器械临床试验质量管理规范》等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国内法律法规以及《赫尔辛基宣言》、《涉及人的健康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相关研究国际伦理准则》和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《世界人类基因组与人权宣言》等国际指南。</w:t>
      </w:r>
    </w:p>
    <w:p w14:paraId="312D7DA2">
      <w:pPr>
        <w:spacing w:before="32" w:line="308" w:lineRule="auto"/>
        <w:ind w:left="837" w:hanging="43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 xml:space="preserve">2.   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对所提交材料的真实性、合规性、有效性负责，遵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守经本伦理审查委员会批准的临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床研究方案、知情同意书、招募材料等开展本研究，保护研究参与者的健康与权利。</w:t>
      </w:r>
      <w:r>
        <w:rPr>
          <w:rFonts w:hint="eastAsia" w:ascii="宋体" w:hAnsi="宋体" w:eastAsia="宋体" w:cs="宋体"/>
          <w:spacing w:val="1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对研究方案、知情同意书和招募材料等的任何修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改，均在得到伦理审查委员会审查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同意后方再实施。</w:t>
      </w:r>
    </w:p>
    <w:p w14:paraId="79316E4F">
      <w:pPr>
        <w:spacing w:before="147" w:line="308" w:lineRule="auto"/>
        <w:ind w:left="835" w:right="83" w:hanging="426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3.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在本院发生的</w:t>
      </w:r>
      <w:r>
        <w:rPr>
          <w:rFonts w:hint="eastAsia" w:ascii="宋体" w:hAnsi="宋体" w:eastAsia="宋体" w:cs="宋体"/>
          <w:spacing w:val="-5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SAE/SUSAR</w:t>
      </w:r>
      <w:r>
        <w:rPr>
          <w:rFonts w:hint="eastAsia" w:ascii="宋体" w:hAnsi="宋体" w:eastAsia="宋体" w:cs="宋体"/>
          <w:spacing w:val="2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以及研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发期间安全性更新报告均按照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 xml:space="preserve">NMPA/GCP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最新要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求及时递交本伦理审查委员会，国内外其它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中心发生的</w:t>
      </w:r>
      <w:r>
        <w:rPr>
          <w:rFonts w:hint="eastAsia" w:ascii="宋体" w:hAnsi="宋体" w:eastAsia="宋体" w:cs="宋体"/>
          <w:spacing w:val="-4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SAE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/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SUSAR</w:t>
      </w:r>
      <w:r>
        <w:rPr>
          <w:rFonts w:hint="eastAsia" w:ascii="宋体" w:hAnsi="宋体" w:eastAsia="宋体" w:cs="宋体"/>
          <w:spacing w:val="1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按要求评估后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递交本伦理审查委员会。根据报告情况，本伦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理审查委员会有权对其评估做出新的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决定。</w:t>
      </w:r>
    </w:p>
    <w:p w14:paraId="536CA20A">
      <w:pPr>
        <w:spacing w:before="146" w:line="279" w:lineRule="auto"/>
        <w:ind w:left="836" w:right="83" w:hanging="43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 xml:space="preserve">4.   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研究过程中发生违背</w:t>
      </w:r>
      <w:r>
        <w:rPr>
          <w:rFonts w:hint="eastAsia" w:ascii="宋体" w:hAnsi="宋体" w:eastAsia="宋体" w:cs="宋体"/>
          <w:spacing w:val="-5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GCP</w:t>
      </w:r>
      <w:r>
        <w:rPr>
          <w:rFonts w:hint="eastAsia" w:ascii="宋体" w:hAnsi="宋体" w:eastAsia="宋体" w:cs="宋体"/>
          <w:spacing w:val="2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原则和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研究方案的情况，及时提交违背方案报告；暂停或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提前终止研究，及时提交暂停或终止研究报告；完成研究，及时提交结题报告。</w:t>
      </w:r>
    </w:p>
    <w:p w14:paraId="61E1F0BA">
      <w:pPr>
        <w:spacing w:before="150" w:line="278" w:lineRule="auto"/>
        <w:ind w:left="836" w:right="137" w:hanging="42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 xml:space="preserve">5.   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无论研究开始与否，在批件中提示的跟踪审查日期的前</w:t>
      </w:r>
      <w:r>
        <w:rPr>
          <w:rFonts w:hint="eastAsia" w:ascii="宋体" w:hAnsi="宋体" w:eastAsia="宋体" w:cs="宋体"/>
          <w:spacing w:val="-2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1</w:t>
      </w:r>
      <w:r>
        <w:rPr>
          <w:rFonts w:hint="eastAsia" w:ascii="宋体" w:hAnsi="宋体" w:eastAsia="宋体" w:cs="宋体"/>
          <w:spacing w:val="19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个月提交研究进展报告，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得到伦理审查委员会审查同意后再继续进行。</w:t>
      </w:r>
    </w:p>
    <w:p w14:paraId="0B20739C">
      <w:pPr>
        <w:spacing w:before="148" w:line="280" w:lineRule="auto"/>
        <w:ind w:left="840" w:right="83" w:hanging="43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 xml:space="preserve">6.   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采集、保藏、利用、对外提供我国人类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遗传资源，遵守中华人民共和国人类遗传资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源管理条例。</w:t>
      </w:r>
    </w:p>
    <w:p w14:paraId="2EF8BCCB">
      <w:pPr>
        <w:spacing w:before="148" w:line="278" w:lineRule="auto"/>
        <w:ind w:left="839" w:right="83" w:hanging="43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 xml:space="preserve">7.   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经本伦理审查委员会批准的研究项目在实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施前，按相关规定在国家卫健委、药审中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心等的临床研究登记备案信息系统平台登记研究项目相关信息。</w:t>
      </w:r>
    </w:p>
    <w:p w14:paraId="0F1A2FE9">
      <w:pPr>
        <w:spacing w:before="150" w:line="278" w:lineRule="auto"/>
        <w:ind w:left="834" w:right="83" w:hanging="42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 xml:space="preserve">8.   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负责本研究全过程中的质量保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证，加强对其他研究者的培训和管理，承诺临床研究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数据真实可靠，操作规</w:t>
      </w:r>
      <w:bookmarkStart w:id="0" w:name="_GoBack"/>
      <w:bookmarkEnd w:id="0"/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范。</w:t>
      </w:r>
    </w:p>
    <w:p w14:paraId="4ABDD737">
      <w:pPr>
        <w:spacing w:before="151" w:line="297" w:lineRule="auto"/>
        <w:ind w:left="837" w:right="83" w:hanging="428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 xml:space="preserve">9.    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保守研究对象的个人隐私，做好保密工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作。研究过程保存精确记录，所有原始数据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相关文件材料要档案保管，药物临床试验至少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在研究结束后保管</w:t>
      </w:r>
      <w:r>
        <w:rPr>
          <w:rFonts w:hint="eastAsia" w:ascii="宋体" w:hAnsi="宋体" w:eastAsia="宋体" w:cs="宋体"/>
          <w:spacing w:val="-4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5</w:t>
      </w:r>
      <w:r>
        <w:rPr>
          <w:rFonts w:hint="eastAsia" w:ascii="宋体" w:hAnsi="宋体" w:eastAsia="宋体" w:cs="宋体"/>
          <w:spacing w:val="23"/>
          <w:w w:val="10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年，医疗器械临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床试验至少在研究结束或者终止后保管</w:t>
      </w:r>
      <w:r>
        <w:rPr>
          <w:rFonts w:hint="eastAsia" w:ascii="宋体" w:hAnsi="宋体" w:eastAsia="宋体" w:cs="宋体"/>
          <w:spacing w:val="-1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10</w:t>
      </w:r>
      <w:r>
        <w:rPr>
          <w:rFonts w:hint="eastAsia" w:ascii="宋体" w:hAnsi="宋体" w:eastAsia="宋体" w:cs="宋体"/>
          <w:spacing w:val="-39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年。</w:t>
      </w:r>
    </w:p>
    <w:p w14:paraId="40CD9C1E">
      <w:pPr>
        <w:spacing w:before="169" w:line="223" w:lineRule="auto"/>
        <w:ind w:left="617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主要研究者：</w:t>
      </w:r>
    </w:p>
    <w:p w14:paraId="5BED21BF">
      <w:pPr>
        <w:ind w:firstLine="6256" w:firstLineChars="34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28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spacing w:val="3"/>
          <w:sz w:val="24"/>
          <w:szCs w:val="24"/>
          <w:lang w:eastAsia="zh-CN"/>
        </w:rPr>
        <w:t xml:space="preserve">     </w:t>
      </w:r>
      <w:r>
        <w:rPr>
          <w:rFonts w:hint="eastAsia" w:ascii="宋体" w:hAnsi="宋体" w:eastAsia="宋体" w:cs="宋体"/>
          <w:spacing w:val="-28"/>
          <w:sz w:val="24"/>
          <w:szCs w:val="24"/>
          <w:lang w:eastAsia="zh-CN"/>
        </w:rPr>
        <w:t>期</w:t>
      </w:r>
      <w:r>
        <w:rPr>
          <w:rFonts w:hint="eastAsia" w:ascii="宋体" w:hAnsi="宋体" w:cs="宋体"/>
          <w:spacing w:val="-28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28"/>
          <w:sz w:val="24"/>
          <w:szCs w:val="24"/>
          <w:lang w:eastAsia="zh-CN"/>
        </w:rPr>
        <w:t>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185" w:bottom="1134" w:left="11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Rounded MT 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5B3CAE7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E175F">
    <w:pPr>
      <w:pStyle w:val="6"/>
      <w:rPr>
        <w:rFonts w:ascii="楷体_GB2312" w:hAnsi="楷体_GB2312" w:eastAsia="楷体_GB2312" w:cs="楷体_GB2312"/>
      </w:rPr>
    </w:pPr>
    <w:r>
      <w:rPr>
        <w:rFonts w:hint="eastAsia" w:ascii="楷体_GB2312" w:hAnsi="楷体_GB2312" w:eastAsia="楷体_GB2312" w:cs="楷体_GB2312"/>
      </w:rPr>
      <w:t>版本：1.</w:t>
    </w:r>
    <w:r>
      <w:rPr>
        <w:rFonts w:hint="eastAsia" w:ascii="楷体_GB2312" w:hAnsi="楷体_GB2312" w:eastAsia="楷体_GB2312" w:cs="楷体_GB2312"/>
        <w:lang w:val="en-US" w:eastAsia="zh-CN"/>
      </w:rPr>
      <w:t>2</w:t>
    </w:r>
    <w:r>
      <w:rPr>
        <w:rFonts w:hint="eastAsia" w:ascii="楷体_GB2312" w:hAnsi="楷体_GB2312" w:eastAsia="楷体_GB2312" w:cs="楷体_GB2312"/>
      </w:rPr>
      <w:t>版 生效日期：2026年06月01日                   主要研究者责任声明</w:t>
    </w:r>
    <w:r>
      <w:rPr>
        <w:rFonts w:hint="eastAsia" w:ascii="楷体_GB2312" w:hAnsi="楷体_GB2312" w:eastAsia="楷体_GB2312" w:cs="楷体_GB2312"/>
        <w:szCs w:val="21"/>
      </w:rPr>
      <w:t xml:space="preserve">LL-QT-010 第 </w:t>
    </w:r>
    <w:r>
      <w:rPr>
        <w:rFonts w:hint="eastAsia" w:ascii="楷体_GB2312" w:hAnsi="楷体_GB2312" w:eastAsia="楷体_GB2312" w:cs="楷体_GB2312"/>
        <w:szCs w:val="21"/>
      </w:rPr>
      <w:fldChar w:fldCharType="begin"/>
    </w:r>
    <w:r>
      <w:rPr>
        <w:rFonts w:hint="eastAsia" w:ascii="楷体_GB2312" w:hAnsi="楷体_GB2312" w:eastAsia="楷体_GB2312" w:cs="楷体_GB2312"/>
        <w:szCs w:val="21"/>
      </w:rPr>
      <w:instrText xml:space="preserve"> PAGE </w:instrText>
    </w:r>
    <w:r>
      <w:rPr>
        <w:rFonts w:hint="eastAsia" w:ascii="楷体_GB2312" w:hAnsi="楷体_GB2312" w:eastAsia="楷体_GB2312" w:cs="楷体_GB2312"/>
        <w:szCs w:val="21"/>
      </w:rPr>
      <w:fldChar w:fldCharType="separate"/>
    </w:r>
    <w:r>
      <w:rPr>
        <w:rFonts w:ascii="楷体_GB2312" w:hAnsi="楷体_GB2312" w:eastAsia="楷体_GB2312" w:cs="楷体_GB2312"/>
        <w:szCs w:val="21"/>
      </w:rPr>
      <w:t>1</w:t>
    </w:r>
    <w:r>
      <w:rPr>
        <w:rFonts w:hint="eastAsia" w:ascii="楷体_GB2312" w:hAnsi="楷体_GB2312" w:eastAsia="楷体_GB2312" w:cs="楷体_GB2312"/>
        <w:szCs w:val="21"/>
      </w:rPr>
      <w:fldChar w:fldCharType="end"/>
    </w:r>
    <w:r>
      <w:rPr>
        <w:rFonts w:hint="eastAsia" w:ascii="楷体_GB2312" w:hAnsi="楷体_GB2312" w:eastAsia="楷体_GB2312" w:cs="楷体_GB2312"/>
        <w:szCs w:val="21"/>
      </w:rPr>
      <w:t xml:space="preserve"> 页 共 </w:t>
    </w:r>
    <w:r>
      <w:rPr>
        <w:rFonts w:hint="eastAsia" w:ascii="楷体_GB2312" w:hAnsi="楷体_GB2312" w:eastAsia="楷体_GB2312" w:cs="楷体_GB2312"/>
        <w:szCs w:val="21"/>
      </w:rPr>
      <w:fldChar w:fldCharType="begin"/>
    </w:r>
    <w:r>
      <w:rPr>
        <w:rFonts w:hint="eastAsia" w:ascii="楷体_GB2312" w:hAnsi="楷体_GB2312" w:eastAsia="楷体_GB2312" w:cs="楷体_GB2312"/>
        <w:szCs w:val="21"/>
      </w:rPr>
      <w:instrText xml:space="preserve"> NUMPAGES </w:instrText>
    </w:r>
    <w:r>
      <w:rPr>
        <w:rFonts w:hint="eastAsia" w:ascii="楷体_GB2312" w:hAnsi="楷体_GB2312" w:eastAsia="楷体_GB2312" w:cs="楷体_GB2312"/>
        <w:szCs w:val="21"/>
      </w:rPr>
      <w:fldChar w:fldCharType="separate"/>
    </w:r>
    <w:r>
      <w:rPr>
        <w:rFonts w:ascii="楷体_GB2312" w:hAnsi="楷体_GB2312" w:eastAsia="楷体_GB2312" w:cs="楷体_GB2312"/>
        <w:szCs w:val="21"/>
      </w:rPr>
      <w:t>1</w:t>
    </w:r>
    <w:r>
      <w:rPr>
        <w:rFonts w:hint="eastAsia" w:ascii="楷体_GB2312" w:hAnsi="楷体_GB2312" w:eastAsia="楷体_GB2312" w:cs="楷体_GB2312"/>
        <w:szCs w:val="21"/>
      </w:rPr>
      <w:fldChar w:fldCharType="end"/>
    </w:r>
    <w:r>
      <w:rPr>
        <w:rFonts w:hint="eastAsia" w:ascii="楷体_GB2312" w:hAnsi="楷体_GB2312" w:eastAsia="楷体_GB2312" w:cs="楷体_GB2312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4BC05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93933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6B3DE">
    <w:pPr>
      <w:pStyle w:val="7"/>
      <w:rPr>
        <w:rFonts w:hint="eastAsia" w:ascii="宋体" w:hAnsi="宋体"/>
        <w:u w:val="single"/>
      </w:rPr>
    </w:pPr>
    <w:r>
      <w:rPr>
        <w:rFonts w:hint="eastAsia" w:ascii="Arial Rounded MT Bold" w:hAnsi="Arial Rounded MT Bold"/>
        <w:sz w:val="24"/>
        <w:u w:val="single"/>
      </w:rPr>
      <w:t xml:space="preserve">                                         </w:t>
    </w:r>
    <w:r>
      <w:rPr>
        <w:rFonts w:hint="eastAsia" w:ascii="Arial Rounded MT Bold" w:hAnsi="Arial Rounded MT Bold"/>
        <w:sz w:val="24"/>
        <w:u w:val="single"/>
        <w:lang w:val="en-US" w:eastAsia="zh-CN"/>
      </w:rPr>
      <w:t xml:space="preserve">           </w:t>
    </w:r>
    <w:r>
      <w:rPr>
        <w:rFonts w:hint="eastAsia" w:ascii="楷体_GB2312" w:hAnsi="Arial Rounded MT Bold" w:eastAsia="楷体_GB2312"/>
        <w:u w:val="single"/>
      </w:rPr>
      <w:t>湖州市中心医院</w:t>
    </w:r>
    <w:r>
      <w:rPr>
        <w:rFonts w:hint="eastAsia" w:ascii="楷体_GB2312" w:hAnsi="楷体" w:eastAsia="楷体_GB2312"/>
        <w:u w:val="single"/>
      </w:rPr>
      <w:t>临床试验伦理</w:t>
    </w:r>
    <w:r>
      <w:rPr>
        <w:rFonts w:hint="eastAsia" w:ascii="楷体_GB2312" w:hAnsi="楷体" w:eastAsia="楷体_GB2312"/>
        <w:u w:val="single"/>
        <w:lang w:val="en-US" w:eastAsia="zh-CN"/>
      </w:rPr>
      <w:t>审查</w:t>
    </w:r>
    <w:r>
      <w:rPr>
        <w:rFonts w:hint="eastAsia" w:ascii="楷体_GB2312" w:hAnsi="楷体" w:eastAsia="楷体_GB2312"/>
        <w:u w:val="single"/>
      </w:rPr>
      <w:t>委员会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F2D7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FC9C6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7A08"/>
    <w:rsid w:val="0023264D"/>
    <w:rsid w:val="004D7C56"/>
    <w:rsid w:val="005E747D"/>
    <w:rsid w:val="0065370D"/>
    <w:rsid w:val="006D2215"/>
    <w:rsid w:val="008352AD"/>
    <w:rsid w:val="00974218"/>
    <w:rsid w:val="00994CF0"/>
    <w:rsid w:val="00A07B34"/>
    <w:rsid w:val="00A80AC7"/>
    <w:rsid w:val="00AF0B4B"/>
    <w:rsid w:val="00B16E70"/>
    <w:rsid w:val="00B851F1"/>
    <w:rsid w:val="00BC7AF9"/>
    <w:rsid w:val="00D6710A"/>
    <w:rsid w:val="00D74415"/>
    <w:rsid w:val="00E37A08"/>
    <w:rsid w:val="279D2BBE"/>
    <w:rsid w:val="2871628B"/>
    <w:rsid w:val="2A034264"/>
    <w:rsid w:val="2A427C1F"/>
    <w:rsid w:val="361937E8"/>
    <w:rsid w:val="36425087"/>
    <w:rsid w:val="3EB91440"/>
    <w:rsid w:val="422A3F22"/>
    <w:rsid w:val="550634C3"/>
    <w:rsid w:val="559B2FEE"/>
    <w:rsid w:val="56860638"/>
    <w:rsid w:val="672670C5"/>
    <w:rsid w:val="7E1776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iPriority w:val="0"/>
  </w:style>
  <w:style w:type="paragraph" w:styleId="4">
    <w:name w:val="Body Text"/>
    <w:basedOn w:val="1"/>
    <w:semiHidden/>
    <w:qFormat/>
    <w:uiPriority w:val="0"/>
    <w:rPr>
      <w:rFonts w:eastAsia="Arial"/>
    </w:r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/>
      <w:color w:val="000000"/>
      <w:sz w:val="24"/>
      <w:szCs w:val="24"/>
    </w:rPr>
  </w:style>
  <w:style w:type="paragraph" w:styleId="9">
    <w:name w:val="annotation subject"/>
    <w:basedOn w:val="3"/>
    <w:next w:val="3"/>
    <w:link w:val="14"/>
    <w:qFormat/>
    <w:uiPriority w:val="0"/>
    <w:rPr>
      <w:b/>
      <w:bCs/>
    </w:r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批注文字 字符"/>
    <w:basedOn w:val="11"/>
    <w:link w:val="3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主题 字符"/>
    <w:basedOn w:val="13"/>
    <w:link w:val="9"/>
    <w:qFormat/>
    <w:uiPriority w:val="0"/>
    <w:rPr>
      <w:rFonts w:ascii="Times New Roman" w:hAnsi="Times New Roman" w:eastAsia="宋体" w:cs="Times New Roman"/>
      <w:b/>
      <w:bCs/>
    </w:rPr>
  </w:style>
  <w:style w:type="character" w:customStyle="1" w:styleId="15">
    <w:name w:val="批注框文本 字符"/>
    <w:basedOn w:val="11"/>
    <w:link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779</Words>
  <Characters>856</Characters>
  <Lines>6</Lines>
  <Paragraphs>1</Paragraphs>
  <TotalTime>0</TotalTime>
  <ScaleCrop>false</ScaleCrop>
  <LinksUpToDate>false</LinksUpToDate>
  <CharactersWithSpaces>876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2021-12-08T07:41:00Z</dcterms:created>
  <dc:creator>Administrator</dc:creator>
  <cp:lastModifiedBy>FSN</cp:lastModifiedBy>
  <cp:lastPrinted>2023-04-24T01:43:00Z</cp:lastPrinted>
  <dcterms:modified xsi:type="dcterms:W3CDTF">2026-06-02T02:45:05Z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eyJoZGlkIjoiZTVmY2I2NjdjM2Q1MjE3Y2Q2YjI4ODM5ZjQxNmEyNzAiLCJ1c2VySWQiOiIzMTA4NjM1NTEifQ==</vt:lpwstr>
  </property>
  <property fmtid="{D5CDD505-2E9C-101B-9397-08002B2CF9AE}" pid="4" name="ICV">
    <vt:lpwstr>CC073262097240B4B2C115FBCDFCA33C_12</vt:lpwstr>
  </property>
</Properties>
</file>